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5ADF" w14:textId="61038D21" w:rsidR="002C6070" w:rsidRPr="002C6070" w:rsidRDefault="00230CD8" w:rsidP="00F0774B">
      <w:pPr>
        <w:jc w:val="center"/>
        <w:rPr>
          <w:sz w:val="2"/>
        </w:rPr>
      </w:pPr>
      <w:r>
        <w:rPr>
          <w:noProof/>
          <w:sz w:val="2"/>
          <w:lang w:eastAsia="en-GB"/>
        </w:rPr>
        <w:drawing>
          <wp:inline distT="0" distB="0" distL="0" distR="0" wp14:anchorId="604A27AB" wp14:editId="2B64EE9B">
            <wp:extent cx="2627453" cy="5862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HS_logo_and_name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231" cy="59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484"/>
      </w:tblGrid>
      <w:tr w:rsidR="00222731" w:rsidRPr="000E43F6" w14:paraId="46CAE843" w14:textId="77777777" w:rsidTr="002C6070">
        <w:tc>
          <w:tcPr>
            <w:tcW w:w="9924" w:type="dxa"/>
            <w:gridSpan w:val="2"/>
            <w:shd w:val="clear" w:color="auto" w:fill="548DD4"/>
          </w:tcPr>
          <w:p w14:paraId="0865DC8E" w14:textId="4DB4C5C2" w:rsidR="00222731" w:rsidRPr="000E43F6" w:rsidRDefault="00222731" w:rsidP="00BA46EE">
            <w:pPr>
              <w:spacing w:before="120" w:after="120" w:line="240" w:lineRule="auto"/>
              <w:jc w:val="center"/>
              <w:rPr>
                <w:b/>
              </w:rPr>
            </w:pPr>
            <w:r w:rsidRPr="002C6070">
              <w:rPr>
                <w:b/>
                <w:sz w:val="28"/>
              </w:rPr>
              <w:t>NAHS 20</w:t>
            </w:r>
            <w:r w:rsidR="00BA46EE">
              <w:rPr>
                <w:b/>
                <w:sz w:val="28"/>
              </w:rPr>
              <w:t>20</w:t>
            </w:r>
            <w:r w:rsidRPr="002C6070">
              <w:rPr>
                <w:b/>
                <w:sz w:val="28"/>
              </w:rPr>
              <w:t xml:space="preserve"> Awards Nomination</w:t>
            </w:r>
          </w:p>
        </w:tc>
      </w:tr>
      <w:tr w:rsidR="00222731" w:rsidRPr="000E43F6" w14:paraId="239D423C" w14:textId="77777777" w:rsidTr="002C6070">
        <w:tc>
          <w:tcPr>
            <w:tcW w:w="2440" w:type="dxa"/>
          </w:tcPr>
          <w:p w14:paraId="713D206A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>Category</w:t>
            </w:r>
          </w:p>
        </w:tc>
        <w:tc>
          <w:tcPr>
            <w:tcW w:w="7484" w:type="dxa"/>
          </w:tcPr>
          <w:p w14:paraId="511166B0" w14:textId="6E0660B2" w:rsidR="00222731" w:rsidRPr="000E43F6" w:rsidRDefault="00562CE5" w:rsidP="00603117">
            <w:pPr>
              <w:spacing w:before="120" w:after="120" w:line="240" w:lineRule="auto"/>
            </w:pPr>
            <w:r>
              <w:t xml:space="preserve">Healthcare </w:t>
            </w:r>
            <w:r w:rsidR="002C6070">
              <w:t xml:space="preserve">Security </w:t>
            </w:r>
            <w:r w:rsidR="00603117">
              <w:t>Manager</w:t>
            </w:r>
            <w:r w:rsidR="00DD3933">
              <w:t xml:space="preserve"> </w:t>
            </w:r>
            <w:r w:rsidR="0058548A">
              <w:t>/</w:t>
            </w:r>
            <w:r w:rsidR="00DD3933">
              <w:t xml:space="preserve"> ASMS </w:t>
            </w:r>
            <w:r w:rsidR="0058548A">
              <w:t>(</w:t>
            </w:r>
            <w:r w:rsidR="00DD3933">
              <w:t>LSMS</w:t>
            </w:r>
            <w:r w:rsidR="0058548A">
              <w:t>)</w:t>
            </w:r>
          </w:p>
        </w:tc>
      </w:tr>
      <w:tr w:rsidR="002C6070" w:rsidRPr="000E43F6" w14:paraId="7A6E3735" w14:textId="77777777" w:rsidTr="002C6070">
        <w:tc>
          <w:tcPr>
            <w:tcW w:w="9924" w:type="dxa"/>
            <w:gridSpan w:val="2"/>
          </w:tcPr>
          <w:p w14:paraId="6302B888" w14:textId="77777777" w:rsidR="002C6070" w:rsidRPr="00AE1B6B" w:rsidRDefault="002C6070" w:rsidP="002C6070">
            <w:pPr>
              <w:spacing w:before="120" w:after="120" w:line="240" w:lineRule="auto"/>
              <w:rPr>
                <w:i/>
              </w:rPr>
            </w:pPr>
            <w:r w:rsidRPr="007E6D20">
              <w:rPr>
                <w:b/>
                <w:i/>
              </w:rPr>
              <w:t>Section A – Individual details</w:t>
            </w:r>
          </w:p>
        </w:tc>
      </w:tr>
      <w:tr w:rsidR="00222731" w:rsidRPr="000E43F6" w14:paraId="3965F4FA" w14:textId="77777777" w:rsidTr="002C6070">
        <w:tc>
          <w:tcPr>
            <w:tcW w:w="2440" w:type="dxa"/>
          </w:tcPr>
          <w:p w14:paraId="7148EB7B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>Nominee</w:t>
            </w:r>
          </w:p>
        </w:tc>
        <w:tc>
          <w:tcPr>
            <w:tcW w:w="7484" w:type="dxa"/>
            <w:vAlign w:val="center"/>
          </w:tcPr>
          <w:p w14:paraId="157EB803" w14:textId="1B72C306" w:rsidR="00222731" w:rsidRPr="006E36A3" w:rsidRDefault="00222731" w:rsidP="002C6070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222731" w:rsidRPr="000E43F6" w14:paraId="1B67627B" w14:textId="77777777" w:rsidTr="002C6070">
        <w:tc>
          <w:tcPr>
            <w:tcW w:w="2440" w:type="dxa"/>
          </w:tcPr>
          <w:p w14:paraId="1773E2E7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>Organisation</w:t>
            </w:r>
          </w:p>
        </w:tc>
        <w:tc>
          <w:tcPr>
            <w:tcW w:w="7484" w:type="dxa"/>
            <w:vAlign w:val="center"/>
          </w:tcPr>
          <w:p w14:paraId="53D487B7" w14:textId="501CAD56" w:rsidR="00222731" w:rsidRPr="00AE1B6B" w:rsidRDefault="00222731" w:rsidP="002C6070">
            <w:pPr>
              <w:spacing w:before="120" w:after="120" w:line="240" w:lineRule="auto"/>
            </w:pPr>
          </w:p>
        </w:tc>
      </w:tr>
      <w:tr w:rsidR="00222731" w:rsidRPr="000E43F6" w14:paraId="6893A0A2" w14:textId="77777777" w:rsidTr="002C6070">
        <w:tc>
          <w:tcPr>
            <w:tcW w:w="2440" w:type="dxa"/>
          </w:tcPr>
          <w:p w14:paraId="6839CAD8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>Nominators Name</w:t>
            </w:r>
          </w:p>
        </w:tc>
        <w:tc>
          <w:tcPr>
            <w:tcW w:w="7484" w:type="dxa"/>
            <w:vAlign w:val="center"/>
          </w:tcPr>
          <w:p w14:paraId="0C27A939" w14:textId="54F01A84" w:rsidR="00222731" w:rsidRPr="00AE1B6B" w:rsidRDefault="00222731" w:rsidP="002C6070">
            <w:pPr>
              <w:spacing w:before="120" w:after="120" w:line="240" w:lineRule="auto"/>
            </w:pPr>
          </w:p>
        </w:tc>
      </w:tr>
      <w:tr w:rsidR="00222731" w:rsidRPr="000E43F6" w14:paraId="7C267CA0" w14:textId="77777777" w:rsidTr="002C6070">
        <w:tc>
          <w:tcPr>
            <w:tcW w:w="2440" w:type="dxa"/>
          </w:tcPr>
          <w:p w14:paraId="02865826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>Nominators Position</w:t>
            </w:r>
          </w:p>
        </w:tc>
        <w:tc>
          <w:tcPr>
            <w:tcW w:w="7484" w:type="dxa"/>
            <w:vAlign w:val="center"/>
          </w:tcPr>
          <w:p w14:paraId="76F04F7E" w14:textId="528A6150" w:rsidR="00222731" w:rsidRPr="00AE1B6B" w:rsidRDefault="00222731" w:rsidP="002C6070">
            <w:pPr>
              <w:spacing w:before="120" w:after="120" w:line="240" w:lineRule="auto"/>
            </w:pPr>
          </w:p>
        </w:tc>
      </w:tr>
      <w:tr w:rsidR="00222731" w:rsidRPr="000E43F6" w14:paraId="6637E8DA" w14:textId="77777777" w:rsidTr="002C6070">
        <w:tc>
          <w:tcPr>
            <w:tcW w:w="2440" w:type="dxa"/>
          </w:tcPr>
          <w:p w14:paraId="6B87ED99" w14:textId="77777777" w:rsidR="00222731" w:rsidRPr="000E43F6" w:rsidRDefault="00222731" w:rsidP="002C6070">
            <w:pPr>
              <w:spacing w:before="120" w:after="120" w:line="240" w:lineRule="auto"/>
              <w:rPr>
                <w:b/>
              </w:rPr>
            </w:pPr>
            <w:r w:rsidRPr="000E43F6">
              <w:rPr>
                <w:b/>
              </w:rPr>
              <w:t xml:space="preserve">Connection </w:t>
            </w:r>
          </w:p>
        </w:tc>
        <w:tc>
          <w:tcPr>
            <w:tcW w:w="7484" w:type="dxa"/>
            <w:vAlign w:val="center"/>
          </w:tcPr>
          <w:p w14:paraId="58B300F0" w14:textId="21C41ADF" w:rsidR="00222731" w:rsidRPr="00AE1B6B" w:rsidRDefault="00222731" w:rsidP="002C6070">
            <w:pPr>
              <w:spacing w:before="120" w:after="120" w:line="240" w:lineRule="auto"/>
            </w:pPr>
          </w:p>
        </w:tc>
      </w:tr>
      <w:tr w:rsidR="00222731" w:rsidRPr="000E43F6" w14:paraId="5FAA5F99" w14:textId="77777777" w:rsidTr="002C6070">
        <w:tc>
          <w:tcPr>
            <w:tcW w:w="9924" w:type="dxa"/>
            <w:gridSpan w:val="2"/>
          </w:tcPr>
          <w:p w14:paraId="09ECE218" w14:textId="7BD099D7" w:rsidR="00222731" w:rsidRPr="000E43F6" w:rsidRDefault="00222731" w:rsidP="00C85AB5">
            <w:pPr>
              <w:spacing w:before="120" w:after="120" w:line="240" w:lineRule="auto"/>
            </w:pPr>
            <w:r w:rsidRPr="000E43F6">
              <w:t xml:space="preserve">This award category is for the </w:t>
            </w:r>
            <w:r w:rsidR="002C6070">
              <w:t xml:space="preserve">Healthcare </w:t>
            </w:r>
            <w:r w:rsidRPr="000E43F6">
              <w:t xml:space="preserve">Security </w:t>
            </w:r>
            <w:r w:rsidR="00603117">
              <w:t>Manag</w:t>
            </w:r>
            <w:r w:rsidRPr="000E43F6">
              <w:t xml:space="preserve">er </w:t>
            </w:r>
            <w:r w:rsidR="0058548A">
              <w:t xml:space="preserve">/ ASMS (LSMS) </w:t>
            </w:r>
            <w:r w:rsidRPr="000E43F6">
              <w:t xml:space="preserve">who </w:t>
            </w:r>
            <w:r w:rsidR="002C6070">
              <w:t xml:space="preserve">consistently demonstrates their professionalism, dedication and </w:t>
            </w:r>
            <w:r w:rsidR="00DD3933">
              <w:t xml:space="preserve">willingness to address </w:t>
            </w:r>
            <w:r w:rsidR="002C6070">
              <w:t>the needs of the Trust / organisation</w:t>
            </w:r>
            <w:r w:rsidR="00230CD8">
              <w:t>.  In addition, the nominee is expected to take all necessary and appropriate action in</w:t>
            </w:r>
            <w:r w:rsidR="0058548A">
              <w:t xml:space="preserve"> ensuring the safety and security of </w:t>
            </w:r>
            <w:r w:rsidR="002C6070">
              <w:t>staff and patients</w:t>
            </w:r>
            <w:r w:rsidR="00603117">
              <w:t xml:space="preserve"> </w:t>
            </w:r>
            <w:r w:rsidR="0058548A">
              <w:t xml:space="preserve">alike </w:t>
            </w:r>
            <w:r w:rsidR="00230CD8">
              <w:t xml:space="preserve">and </w:t>
            </w:r>
            <w:r w:rsidR="00603117">
              <w:t xml:space="preserve">lead </w:t>
            </w:r>
            <w:r w:rsidR="0058548A">
              <w:t xml:space="preserve">by example </w:t>
            </w:r>
            <w:r w:rsidR="00230CD8">
              <w:t>ensuring that their</w:t>
            </w:r>
            <w:r w:rsidR="00603117">
              <w:t xml:space="preserve"> team delivers an outstanding</w:t>
            </w:r>
            <w:r w:rsidR="00230CD8">
              <w:t xml:space="preserve"> </w:t>
            </w:r>
            <w:r w:rsidR="00603117">
              <w:t>service.</w:t>
            </w:r>
            <w:r w:rsidR="00230CD8">
              <w:t xml:space="preserve">  </w:t>
            </w:r>
            <w:r w:rsidR="00603117">
              <w:t xml:space="preserve">Please provide detailed evidence of any significant events or incidents </w:t>
            </w:r>
            <w:r w:rsidR="00230CD8">
              <w:t>to support your nomination.  Please ensure that all information and evidence is suitably</w:t>
            </w:r>
            <w:r w:rsidR="00C85AB5">
              <w:t xml:space="preserve"> redacted </w:t>
            </w:r>
            <w:r w:rsidR="00230CD8">
              <w:t xml:space="preserve">to ensure patient confidentiality is protected.  All nominations and supporting </w:t>
            </w:r>
            <w:r w:rsidR="0058548A">
              <w:t xml:space="preserve">evidence </w:t>
            </w:r>
            <w:r w:rsidR="00230CD8">
              <w:t xml:space="preserve">should be emailed </w:t>
            </w:r>
            <w:r w:rsidR="0058548A">
              <w:t xml:space="preserve">to </w:t>
            </w:r>
            <w:hyperlink r:id="rId8" w:history="1">
              <w:r w:rsidR="0058548A" w:rsidRPr="00B34375">
                <w:rPr>
                  <w:rStyle w:val="Hyperlink"/>
                </w:rPr>
                <w:t>info@nahs.org.uk</w:t>
              </w:r>
            </w:hyperlink>
            <w:r w:rsidR="0058548A">
              <w:t xml:space="preserve"> </w:t>
            </w:r>
          </w:p>
        </w:tc>
      </w:tr>
      <w:tr w:rsidR="00FC45BE" w:rsidRPr="000E43F6" w14:paraId="112B4DC2" w14:textId="77777777" w:rsidTr="002C6070">
        <w:tc>
          <w:tcPr>
            <w:tcW w:w="9924" w:type="dxa"/>
            <w:gridSpan w:val="2"/>
          </w:tcPr>
          <w:p w14:paraId="26226938" w14:textId="77777777" w:rsidR="00FC45BE" w:rsidRPr="000E43F6" w:rsidRDefault="00FC45BE" w:rsidP="002C6070">
            <w:pPr>
              <w:spacing w:before="120" w:after="120" w:line="240" w:lineRule="auto"/>
              <w:rPr>
                <w:b/>
                <w:i/>
              </w:rPr>
            </w:pPr>
            <w:r w:rsidRPr="000E43F6">
              <w:rPr>
                <w:b/>
                <w:i/>
              </w:rPr>
              <w:t>Section B – Details of Nomination</w:t>
            </w:r>
          </w:p>
        </w:tc>
      </w:tr>
      <w:tr w:rsidR="00FC45BE" w:rsidRPr="000E43F6" w14:paraId="1185D30D" w14:textId="77777777" w:rsidTr="002C6070">
        <w:tc>
          <w:tcPr>
            <w:tcW w:w="9924" w:type="dxa"/>
            <w:gridSpan w:val="2"/>
          </w:tcPr>
          <w:p w14:paraId="4552B8BC" w14:textId="20673568" w:rsidR="00FC45BE" w:rsidRPr="000E43F6" w:rsidRDefault="002C6070" w:rsidP="006031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</w:pPr>
            <w:r>
              <w:t xml:space="preserve">Consistently </w:t>
            </w:r>
            <w:r w:rsidR="0058548A">
              <w:t xml:space="preserve">leads by example and </w:t>
            </w:r>
            <w:r w:rsidR="00603117">
              <w:t xml:space="preserve">inspires their team to deliver </w:t>
            </w:r>
            <w:r>
              <w:t>outstanding service</w:t>
            </w:r>
            <w:r w:rsidR="00FC45BE" w:rsidRPr="000E43F6">
              <w:t xml:space="preserve"> for Patients, Staff and Visitors</w:t>
            </w:r>
          </w:p>
        </w:tc>
      </w:tr>
      <w:tr w:rsidR="00FC45BE" w:rsidRPr="000E43F6" w14:paraId="1757958A" w14:textId="77777777" w:rsidTr="002C6070">
        <w:tc>
          <w:tcPr>
            <w:tcW w:w="9924" w:type="dxa"/>
            <w:gridSpan w:val="2"/>
          </w:tcPr>
          <w:p w14:paraId="55FE4987" w14:textId="6641EE48" w:rsidR="00FC45BE" w:rsidRPr="00AE1B6B" w:rsidRDefault="00FC45BE" w:rsidP="00B903C0">
            <w:pPr>
              <w:spacing w:before="120" w:after="120" w:line="240" w:lineRule="auto"/>
              <w:ind w:left="176"/>
            </w:pPr>
          </w:p>
        </w:tc>
      </w:tr>
      <w:tr w:rsidR="00FC45BE" w:rsidRPr="000E43F6" w14:paraId="13E23BAA" w14:textId="77777777" w:rsidTr="002C6070">
        <w:tc>
          <w:tcPr>
            <w:tcW w:w="9924" w:type="dxa"/>
            <w:gridSpan w:val="2"/>
          </w:tcPr>
          <w:p w14:paraId="16108C47" w14:textId="77777777" w:rsidR="00FC45BE" w:rsidRPr="000E43F6" w:rsidRDefault="00FC45BE" w:rsidP="002C607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</w:pPr>
            <w:r w:rsidRPr="000E43F6">
              <w:t>Always considers the patient’s care needs alongside their Trust</w:t>
            </w:r>
            <w:r w:rsidR="002C6070">
              <w:t xml:space="preserve"> </w:t>
            </w:r>
            <w:r w:rsidRPr="000E43F6">
              <w:t>/</w:t>
            </w:r>
            <w:r w:rsidR="002C6070">
              <w:t xml:space="preserve"> </w:t>
            </w:r>
            <w:r w:rsidRPr="000E43F6">
              <w:t>Employers needs</w:t>
            </w:r>
          </w:p>
        </w:tc>
      </w:tr>
      <w:tr w:rsidR="00FC45BE" w:rsidRPr="000E43F6" w14:paraId="4A9212CE" w14:textId="77777777" w:rsidTr="002C6070">
        <w:tc>
          <w:tcPr>
            <w:tcW w:w="9924" w:type="dxa"/>
            <w:gridSpan w:val="2"/>
          </w:tcPr>
          <w:p w14:paraId="6917A140" w14:textId="32789E30" w:rsidR="00FC45BE" w:rsidRPr="000E43F6" w:rsidRDefault="00FC45BE" w:rsidP="00B903C0">
            <w:pPr>
              <w:spacing w:before="120" w:after="120" w:line="240" w:lineRule="auto"/>
              <w:ind w:left="176"/>
            </w:pPr>
          </w:p>
        </w:tc>
      </w:tr>
      <w:tr w:rsidR="00FC45BE" w:rsidRPr="000E43F6" w14:paraId="481F265B" w14:textId="77777777" w:rsidTr="002C6070">
        <w:tc>
          <w:tcPr>
            <w:tcW w:w="9924" w:type="dxa"/>
            <w:gridSpan w:val="2"/>
          </w:tcPr>
          <w:p w14:paraId="60E83AA8" w14:textId="72168A7F" w:rsidR="006E36A3" w:rsidRPr="006E36A3" w:rsidRDefault="0058548A" w:rsidP="006E36A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Consistently promotes excellence and </w:t>
            </w:r>
            <w:r w:rsidR="00FC45BE" w:rsidRPr="000E43F6">
              <w:rPr>
                <w:rFonts w:eastAsia="Times New Roman"/>
              </w:rPr>
              <w:t xml:space="preserve">strives to improve the </w:t>
            </w:r>
            <w:r>
              <w:rPr>
                <w:rFonts w:eastAsia="Times New Roman"/>
              </w:rPr>
              <w:t xml:space="preserve">safety and </w:t>
            </w:r>
            <w:r w:rsidR="00FC45BE" w:rsidRPr="000E43F6">
              <w:rPr>
                <w:rFonts w:eastAsia="Times New Roman"/>
              </w:rPr>
              <w:t xml:space="preserve">security of the </w:t>
            </w:r>
            <w:r>
              <w:rPr>
                <w:rFonts w:eastAsia="Times New Roman"/>
              </w:rPr>
              <w:t>Trust / organisation</w:t>
            </w:r>
            <w:r w:rsidR="00603117">
              <w:rPr>
                <w:rFonts w:eastAsia="Times New Roman"/>
              </w:rPr>
              <w:t xml:space="preserve"> and ‘goes the extra mile’ to keep staff, patients, visitors and assets safe</w:t>
            </w:r>
            <w:r w:rsidR="006E36A3">
              <w:rPr>
                <w:rFonts w:eastAsia="Times New Roman"/>
              </w:rPr>
              <w:t>.</w:t>
            </w:r>
          </w:p>
        </w:tc>
      </w:tr>
      <w:tr w:rsidR="00FC45BE" w:rsidRPr="000E43F6" w14:paraId="5E7F2B48" w14:textId="77777777" w:rsidTr="002C6070">
        <w:tc>
          <w:tcPr>
            <w:tcW w:w="9924" w:type="dxa"/>
            <w:gridSpan w:val="2"/>
          </w:tcPr>
          <w:p w14:paraId="6E0F5D67" w14:textId="50035268" w:rsidR="00FC45BE" w:rsidRPr="007E6FF8" w:rsidRDefault="00FC45BE" w:rsidP="00931BC8">
            <w:pPr>
              <w:spacing w:before="120" w:after="120" w:line="240" w:lineRule="auto"/>
              <w:ind w:left="176"/>
            </w:pPr>
          </w:p>
        </w:tc>
      </w:tr>
      <w:tr w:rsidR="00FC45BE" w:rsidRPr="000E43F6" w14:paraId="2133A40C" w14:textId="77777777" w:rsidTr="002C6070">
        <w:tc>
          <w:tcPr>
            <w:tcW w:w="9924" w:type="dxa"/>
            <w:gridSpan w:val="2"/>
          </w:tcPr>
          <w:p w14:paraId="4FAC5487" w14:textId="757E2A75" w:rsidR="00FC45BE" w:rsidRPr="00FC53A9" w:rsidRDefault="00FC53A9" w:rsidP="00FC53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Actively demonstrates their integrity in accordance with their respective </w:t>
            </w:r>
            <w:r w:rsidR="00FC45BE" w:rsidRPr="000E43F6">
              <w:rPr>
                <w:rFonts w:eastAsia="Times New Roman"/>
              </w:rPr>
              <w:t>Trust</w:t>
            </w:r>
            <w:r w:rsidR="0058548A">
              <w:rPr>
                <w:rFonts w:eastAsia="Times New Roman"/>
              </w:rPr>
              <w:t>’s values and behaviours</w:t>
            </w:r>
            <w:r>
              <w:rPr>
                <w:rFonts w:eastAsia="Times New Roman"/>
              </w:rPr>
              <w:t xml:space="preserve"> along with ensuring that the</w:t>
            </w:r>
            <w:r w:rsidR="00FC45BE" w:rsidRPr="00FC53A9">
              <w:rPr>
                <w:rFonts w:eastAsia="Times New Roman"/>
              </w:rPr>
              <w:t xml:space="preserve"> Security department</w:t>
            </w:r>
            <w:r w:rsidR="002C6070" w:rsidRPr="00FC53A9">
              <w:rPr>
                <w:rFonts w:eastAsia="Times New Roman"/>
              </w:rPr>
              <w:t xml:space="preserve"> </w:t>
            </w:r>
            <w:r w:rsidR="00FC45BE" w:rsidRPr="00FC53A9">
              <w:rPr>
                <w:rFonts w:eastAsia="Times New Roman"/>
              </w:rPr>
              <w:t>/</w:t>
            </w:r>
            <w:r w:rsidR="002C6070" w:rsidRPr="00FC53A9">
              <w:rPr>
                <w:rFonts w:eastAsia="Times New Roman"/>
              </w:rPr>
              <w:t xml:space="preserve"> </w:t>
            </w:r>
            <w:r w:rsidR="00FC45BE" w:rsidRPr="00FC53A9">
              <w:rPr>
                <w:rFonts w:eastAsia="Times New Roman"/>
              </w:rPr>
              <w:t xml:space="preserve">team </w:t>
            </w:r>
            <w:r>
              <w:rPr>
                <w:rFonts w:eastAsia="Times New Roman"/>
              </w:rPr>
              <w:t xml:space="preserve">also work </w:t>
            </w:r>
            <w:r w:rsidR="002C6070" w:rsidRPr="00FC53A9">
              <w:rPr>
                <w:rFonts w:eastAsia="Times New Roman"/>
              </w:rPr>
              <w:t>to the highest standards</w:t>
            </w:r>
            <w:r>
              <w:rPr>
                <w:rFonts w:eastAsia="Times New Roman"/>
              </w:rPr>
              <w:t xml:space="preserve"> expected.</w:t>
            </w:r>
          </w:p>
        </w:tc>
      </w:tr>
      <w:tr w:rsidR="00FC45BE" w:rsidRPr="000E43F6" w14:paraId="28D01208" w14:textId="77777777" w:rsidTr="002C6070">
        <w:tc>
          <w:tcPr>
            <w:tcW w:w="9924" w:type="dxa"/>
            <w:gridSpan w:val="2"/>
          </w:tcPr>
          <w:p w14:paraId="55293481" w14:textId="5B3801E5" w:rsidR="00FC45BE" w:rsidRPr="007E6FF8" w:rsidRDefault="00FC45BE" w:rsidP="00931BC8">
            <w:pPr>
              <w:spacing w:before="120" w:after="120" w:line="240" w:lineRule="auto"/>
              <w:ind w:left="176"/>
            </w:pPr>
          </w:p>
        </w:tc>
      </w:tr>
      <w:tr w:rsidR="00FC45BE" w:rsidRPr="000E43F6" w14:paraId="16D46730" w14:textId="77777777" w:rsidTr="002C6070">
        <w:tc>
          <w:tcPr>
            <w:tcW w:w="9924" w:type="dxa"/>
            <w:gridSpan w:val="2"/>
          </w:tcPr>
          <w:p w14:paraId="5150763A" w14:textId="77A901C3" w:rsidR="00FC45BE" w:rsidRPr="000E43F6" w:rsidRDefault="00FC45BE" w:rsidP="00562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/>
              </w:rPr>
            </w:pPr>
            <w:r w:rsidRPr="000E43F6">
              <w:rPr>
                <w:rFonts w:eastAsia="Times New Roman"/>
              </w:rPr>
              <w:t xml:space="preserve">A </w:t>
            </w:r>
            <w:r w:rsidR="00603117">
              <w:rPr>
                <w:rFonts w:eastAsia="Times New Roman"/>
              </w:rPr>
              <w:t>manag</w:t>
            </w:r>
            <w:r w:rsidRPr="000E43F6">
              <w:rPr>
                <w:rFonts w:eastAsia="Times New Roman"/>
              </w:rPr>
              <w:t xml:space="preserve">er </w:t>
            </w:r>
            <w:r w:rsidR="00603117">
              <w:rPr>
                <w:rFonts w:eastAsia="Times New Roman"/>
              </w:rPr>
              <w:t xml:space="preserve">who, by their actions and dedication clearly deserves </w:t>
            </w:r>
            <w:r w:rsidRPr="000E43F6">
              <w:rPr>
                <w:rFonts w:eastAsia="Times New Roman"/>
              </w:rPr>
              <w:t>National recognition</w:t>
            </w:r>
            <w:r w:rsidR="00FC53A9">
              <w:rPr>
                <w:rFonts w:eastAsia="Times New Roman"/>
              </w:rPr>
              <w:t xml:space="preserve">.  </w:t>
            </w:r>
          </w:p>
        </w:tc>
      </w:tr>
      <w:tr w:rsidR="00FC45BE" w:rsidRPr="000E43F6" w14:paraId="7E926D54" w14:textId="77777777" w:rsidTr="002C6070">
        <w:tc>
          <w:tcPr>
            <w:tcW w:w="9924" w:type="dxa"/>
            <w:gridSpan w:val="2"/>
          </w:tcPr>
          <w:p w14:paraId="6D87674A" w14:textId="188D81C5" w:rsidR="00FC45BE" w:rsidRPr="007E6FF8" w:rsidRDefault="00FC45BE" w:rsidP="0058548A">
            <w:pPr>
              <w:spacing w:before="120" w:after="120" w:line="240" w:lineRule="auto"/>
            </w:pPr>
          </w:p>
        </w:tc>
      </w:tr>
      <w:tr w:rsidR="00140F66" w:rsidRPr="000E43F6" w14:paraId="0B261A41" w14:textId="77777777" w:rsidTr="002C6070">
        <w:tc>
          <w:tcPr>
            <w:tcW w:w="9924" w:type="dxa"/>
            <w:gridSpan w:val="2"/>
          </w:tcPr>
          <w:p w14:paraId="52791BA3" w14:textId="153B19B2" w:rsidR="00140F66" w:rsidRPr="000E43F6" w:rsidRDefault="00140F66" w:rsidP="002C607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/>
              </w:rPr>
            </w:pPr>
            <w:r w:rsidRPr="000E43F6">
              <w:rPr>
                <w:rFonts w:eastAsia="Times New Roman"/>
              </w:rPr>
              <w:t>Additional information</w:t>
            </w:r>
            <w:r w:rsidR="00FC53A9">
              <w:rPr>
                <w:rFonts w:eastAsia="Times New Roman"/>
              </w:rPr>
              <w:t xml:space="preserve"> to support the nomination.</w:t>
            </w:r>
          </w:p>
        </w:tc>
      </w:tr>
      <w:tr w:rsidR="00140F66" w:rsidRPr="000E43F6" w14:paraId="09B34ABB" w14:textId="77777777" w:rsidTr="002C6070">
        <w:tc>
          <w:tcPr>
            <w:tcW w:w="9924" w:type="dxa"/>
            <w:gridSpan w:val="2"/>
          </w:tcPr>
          <w:p w14:paraId="193B0ECB" w14:textId="79FDE6C4" w:rsidR="00A428EB" w:rsidRPr="002C6070" w:rsidRDefault="00A428EB" w:rsidP="00230CD8">
            <w:pPr>
              <w:tabs>
                <w:tab w:val="right" w:pos="9708"/>
              </w:tabs>
              <w:spacing w:before="120" w:after="120" w:line="240" w:lineRule="auto"/>
              <w:ind w:left="176"/>
            </w:pPr>
            <w:r>
              <w:t xml:space="preserve"> </w:t>
            </w:r>
            <w:r w:rsidR="00230CD8">
              <w:tab/>
            </w:r>
          </w:p>
        </w:tc>
      </w:tr>
    </w:tbl>
    <w:p w14:paraId="354C2240" w14:textId="77777777" w:rsidR="00222731" w:rsidRDefault="00222731"/>
    <w:sectPr w:rsidR="00222731" w:rsidSect="00230CD8">
      <w:headerReference w:type="default" r:id="rId9"/>
      <w:footerReference w:type="default" r:id="rId10"/>
      <w:pgSz w:w="11906" w:h="16838"/>
      <w:pgMar w:top="519" w:right="991" w:bottom="960" w:left="1440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0F8F" w14:textId="77777777" w:rsidR="00CC3FF1" w:rsidRDefault="00CC3FF1" w:rsidP="00222731">
      <w:pPr>
        <w:spacing w:after="0" w:line="240" w:lineRule="auto"/>
      </w:pPr>
      <w:r>
        <w:separator/>
      </w:r>
    </w:p>
  </w:endnote>
  <w:endnote w:type="continuationSeparator" w:id="0">
    <w:p w14:paraId="3A9AE55D" w14:textId="77777777" w:rsidR="00CC3FF1" w:rsidRDefault="00CC3FF1" w:rsidP="002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DF9C" w14:textId="4103B29B" w:rsidR="00673871" w:rsidRPr="002C6070" w:rsidRDefault="00F324BF" w:rsidP="00F324BF">
    <w:pPr>
      <w:pStyle w:val="NoSpacing"/>
      <w:jc w:val="center"/>
    </w:pPr>
    <w:r>
      <w:t xml:space="preserve">Please submit this form and any additional supporting evidence and documents to: </w:t>
    </w:r>
    <w:hyperlink r:id="rId1" w:history="1">
      <w:r>
        <w:rPr>
          <w:rStyle w:val="Hyperlink"/>
        </w:rPr>
        <w:t>info@nahs.org.uk</w:t>
      </w:r>
    </w:hyperlink>
    <w:r>
      <w:rPr>
        <w:rStyle w:val="Hyperlink"/>
      </w:rPr>
      <w:t xml:space="preserve"> </w:t>
    </w:r>
    <w:r>
      <w:rPr>
        <w:color w:val="0563C1"/>
        <w:u w:val="single"/>
      </w:rPr>
      <w:br/>
    </w:r>
    <w:r>
      <w:t>by Wednesday 30 September 2020.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9E0A" w14:textId="77777777" w:rsidR="00CC3FF1" w:rsidRDefault="00CC3FF1" w:rsidP="00222731">
      <w:pPr>
        <w:spacing w:after="0" w:line="240" w:lineRule="auto"/>
      </w:pPr>
      <w:r>
        <w:separator/>
      </w:r>
    </w:p>
  </w:footnote>
  <w:footnote w:type="continuationSeparator" w:id="0">
    <w:p w14:paraId="5B7D4D51" w14:textId="77777777" w:rsidR="00CC3FF1" w:rsidRDefault="00CC3FF1" w:rsidP="0022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24CA" w14:textId="2134A74D" w:rsidR="00222731" w:rsidRDefault="00222731" w:rsidP="00222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84DB3"/>
    <w:multiLevelType w:val="hybridMultilevel"/>
    <w:tmpl w:val="CA745DD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B2C"/>
    <w:multiLevelType w:val="hybridMultilevel"/>
    <w:tmpl w:val="B2E6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1"/>
    <w:rsid w:val="000D41DA"/>
    <w:rsid w:val="000E43F6"/>
    <w:rsid w:val="00140F66"/>
    <w:rsid w:val="0018031E"/>
    <w:rsid w:val="00222731"/>
    <w:rsid w:val="00226348"/>
    <w:rsid w:val="00230CD8"/>
    <w:rsid w:val="002316B6"/>
    <w:rsid w:val="00262D5F"/>
    <w:rsid w:val="002C054F"/>
    <w:rsid w:val="002C6070"/>
    <w:rsid w:val="002E7AB3"/>
    <w:rsid w:val="003A0513"/>
    <w:rsid w:val="003A4931"/>
    <w:rsid w:val="003D399A"/>
    <w:rsid w:val="003F2DE1"/>
    <w:rsid w:val="004917CA"/>
    <w:rsid w:val="004C3507"/>
    <w:rsid w:val="004D07A4"/>
    <w:rsid w:val="004D134B"/>
    <w:rsid w:val="004E09EA"/>
    <w:rsid w:val="00562CE5"/>
    <w:rsid w:val="0058548A"/>
    <w:rsid w:val="00603117"/>
    <w:rsid w:val="00673871"/>
    <w:rsid w:val="006E36A3"/>
    <w:rsid w:val="006F28FD"/>
    <w:rsid w:val="007038F5"/>
    <w:rsid w:val="00716711"/>
    <w:rsid w:val="00791E8E"/>
    <w:rsid w:val="007E6FF8"/>
    <w:rsid w:val="008B5B09"/>
    <w:rsid w:val="00924058"/>
    <w:rsid w:val="00931BC8"/>
    <w:rsid w:val="00970699"/>
    <w:rsid w:val="00990348"/>
    <w:rsid w:val="009D4770"/>
    <w:rsid w:val="00A40C1E"/>
    <w:rsid w:val="00A428EB"/>
    <w:rsid w:val="00AE1B6B"/>
    <w:rsid w:val="00AE1CA6"/>
    <w:rsid w:val="00AE54C7"/>
    <w:rsid w:val="00B743C2"/>
    <w:rsid w:val="00B800A3"/>
    <w:rsid w:val="00B903C0"/>
    <w:rsid w:val="00BA46EE"/>
    <w:rsid w:val="00BB1977"/>
    <w:rsid w:val="00C85AB5"/>
    <w:rsid w:val="00CC3FF1"/>
    <w:rsid w:val="00D452FF"/>
    <w:rsid w:val="00DA4A0F"/>
    <w:rsid w:val="00DA6543"/>
    <w:rsid w:val="00DD3933"/>
    <w:rsid w:val="00E37900"/>
    <w:rsid w:val="00E9645F"/>
    <w:rsid w:val="00EC5174"/>
    <w:rsid w:val="00EE0660"/>
    <w:rsid w:val="00EE2D00"/>
    <w:rsid w:val="00F0774B"/>
    <w:rsid w:val="00F324BF"/>
    <w:rsid w:val="00F8463A"/>
    <w:rsid w:val="00FC45BE"/>
    <w:rsid w:val="00FC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4B4E5"/>
  <w15:docId w15:val="{429FDA04-FCE9-834F-B3E4-D108B4A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31"/>
  </w:style>
  <w:style w:type="paragraph" w:styleId="Footer">
    <w:name w:val="footer"/>
    <w:basedOn w:val="Normal"/>
    <w:link w:val="FooterChar"/>
    <w:uiPriority w:val="99"/>
    <w:unhideWhenUsed/>
    <w:rsid w:val="0022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31"/>
  </w:style>
  <w:style w:type="table" w:styleId="TableGrid">
    <w:name w:val="Table Grid"/>
    <w:basedOn w:val="TableNormal"/>
    <w:uiPriority w:val="39"/>
    <w:rsid w:val="0022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5BE"/>
    <w:pPr>
      <w:ind w:left="720"/>
      <w:contextualSpacing/>
    </w:pPr>
  </w:style>
  <w:style w:type="character" w:styleId="Hyperlink">
    <w:name w:val="Hyperlink"/>
    <w:uiPriority w:val="99"/>
    <w:unhideWhenUsed/>
    <w:rsid w:val="00673871"/>
    <w:rPr>
      <w:color w:val="0563C1"/>
      <w:u w:val="single"/>
    </w:rPr>
  </w:style>
  <w:style w:type="paragraph" w:styleId="NoSpacing">
    <w:name w:val="No Spacing"/>
    <w:uiPriority w:val="1"/>
    <w:qFormat/>
    <w:rsid w:val="006738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43F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1743</CharactersWithSpaces>
  <SharedDoc>false</SharedDoc>
  <HLinks>
    <vt:vector size="6" baseType="variant"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mailto:info@nahs.org.uk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Gregory</dc:creator>
  <cp:lastModifiedBy>John Currie</cp:lastModifiedBy>
  <cp:revision>2</cp:revision>
  <dcterms:created xsi:type="dcterms:W3CDTF">2020-09-06T09:45:00Z</dcterms:created>
  <dcterms:modified xsi:type="dcterms:W3CDTF">2020-09-06T09:45:00Z</dcterms:modified>
</cp:coreProperties>
</file>